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6E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附件1：</w:t>
      </w:r>
    </w:p>
    <w:p w14:paraId="53E8368C">
      <w:pPr>
        <w:spacing w:line="720" w:lineRule="exact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德阳农业科技职业学院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XXXX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年</w:t>
      </w:r>
    </w:p>
    <w:p w14:paraId="54B19097">
      <w:pPr>
        <w:spacing w:line="720" w:lineRule="exact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44"/>
          <w:szCs w:val="44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活动名</w:t>
      </w:r>
      <w:r>
        <w:rPr>
          <w:rFonts w:hint="eastAsia" w:ascii="仿宋_GB2312" w:hAnsi="仿宋_GB2312" w:eastAsia="仿宋_GB2312" w:cs="仿宋_GB2312"/>
          <w:b/>
          <w:bCs/>
          <w:color w:val="FF0000"/>
          <w:sz w:val="44"/>
          <w:szCs w:val="44"/>
        </w:rPr>
        <w:t>（方正小标宋简体二号居中加引号）</w:t>
      </w:r>
    </w:p>
    <w:p w14:paraId="5AEA93EF">
      <w:pPr>
        <w:widowControl/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Hans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一</w:t>
      </w:r>
      <w:r>
        <w:rPr>
          <w:rFonts w:hint="eastAsia" w:ascii="仿宋_GB2312" w:hAnsi="仿宋_GB2312" w:eastAsia="仿宋_GB2312" w:cs="仿宋_GB2312"/>
          <w:sz w:val="28"/>
          <w:szCs w:val="28"/>
          <w:lang w:eastAsia="zh-Hans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活动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目的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（一级标题：黑体、三号、顶格）</w:t>
      </w:r>
    </w:p>
    <w:p w14:paraId="65FFF651">
      <w:pPr>
        <w:widowControl/>
        <w:numPr>
          <w:ilvl w:val="0"/>
          <w:numId w:val="0"/>
        </w:num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Hans"/>
        </w:rPr>
        <w:t>格式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Hans"/>
        </w:rPr>
        <w:t>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仿宋、三号、首段空出两个字符</w:t>
      </w:r>
    </w:p>
    <w:p w14:paraId="48EC761D">
      <w:pPr>
        <w:tabs>
          <w:tab w:val="left" w:pos="310"/>
        </w:tabs>
        <w:spacing w:line="56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28"/>
          <w:szCs w:val="28"/>
        </w:rPr>
        <w:t>、活动时间及地点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（一级标题：黑体、三号、顶格）</w:t>
      </w:r>
    </w:p>
    <w:p w14:paraId="36D2281B">
      <w:pPr>
        <w:pStyle w:val="2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r>
        <w:rPr>
          <w:rFonts w:hint="eastAsia" w:ascii="仿宋_GB2312" w:hAnsi="仿宋_GB2312" w:eastAsia="仿宋_GB2312" w:cs="仿宋_GB2312"/>
          <w:sz w:val="28"/>
          <w:szCs w:val="28"/>
        </w:rPr>
        <w:t>活动时间：XXXX年X月X日——XXXX年X月X日</w:t>
      </w:r>
    </w:p>
    <w:bookmarkEnd w:id="0"/>
    <w:p w14:paraId="71E5F7AD">
      <w:pPr>
        <w:tabs>
          <w:tab w:val="left" w:pos="310"/>
        </w:tabs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活动地点：如校园超市门口、足球场、图书馆一楼</w:t>
      </w:r>
    </w:p>
    <w:p w14:paraId="7C6B5C80">
      <w:pPr>
        <w:tabs>
          <w:tab w:val="left" w:pos="310"/>
        </w:tabs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FF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格式：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仿宋、三号、首行缩进两个字符、数字用Times New Roman</w:t>
      </w:r>
    </w:p>
    <w:p w14:paraId="3E8F8A30">
      <w:pPr>
        <w:tabs>
          <w:tab w:val="left" w:pos="310"/>
        </w:tabs>
        <w:spacing w:line="56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28"/>
          <w:szCs w:val="28"/>
        </w:rPr>
        <w:t>、面向对象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（一级标题：黑体、三号、顶格）</w:t>
      </w:r>
    </w:p>
    <w:p w14:paraId="2D012EA6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活动针对、面向的主体（活动主要参与者）</w:t>
      </w:r>
    </w:p>
    <w:p w14:paraId="43139A52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例如：xxxx全体学生</w:t>
      </w:r>
    </w:p>
    <w:p w14:paraId="4D7124EF">
      <w:pPr>
        <w:tabs>
          <w:tab w:val="left" w:pos="310"/>
        </w:tabs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格式：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仿宋、三号、首行缩进两个字符</w:t>
      </w:r>
    </w:p>
    <w:p w14:paraId="331917A9">
      <w:pPr>
        <w:spacing w:line="560" w:lineRule="exact"/>
        <w:rPr>
          <w:rFonts w:hint="eastAsia" w:ascii="仿宋_GB2312" w:hAnsi="仿宋_GB2312" w:eastAsia="仿宋_GB2312" w:cs="仿宋_GB2312"/>
          <w:color w:val="FF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活动内容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（一级标题：黑体、三号、顶格）</w:t>
      </w:r>
    </w:p>
    <w:p w14:paraId="7D5BC74E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Hans"/>
        </w:rPr>
        <w:t>活动的主要内容概括</w:t>
      </w:r>
    </w:p>
    <w:p w14:paraId="3713A887">
      <w:pPr>
        <w:tabs>
          <w:tab w:val="left" w:pos="310"/>
        </w:tabs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FF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格式：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仿宋、三号、首行缩进两个字符</w:t>
      </w:r>
    </w:p>
    <w:p w14:paraId="71599FEE">
      <w:pPr>
        <w:numPr>
          <w:ilvl w:val="0"/>
          <w:numId w:val="0"/>
        </w:numPr>
        <w:tabs>
          <w:tab w:val="left" w:pos="310"/>
        </w:tabs>
        <w:spacing w:line="560" w:lineRule="exact"/>
        <w:rPr>
          <w:rFonts w:hint="eastAsia" w:ascii="仿宋_GB2312" w:hAnsi="仿宋_GB2312" w:eastAsia="仿宋_GB2312" w:cs="仿宋_GB2312"/>
          <w:color w:val="FF0000"/>
          <w:sz w:val="28"/>
          <w:szCs w:val="28"/>
        </w:rPr>
        <w:sectPr>
          <w:headerReference r:id="rId3" w:type="first"/>
          <w:footerReference r:id="rId6" w:type="first"/>
          <w:footerReference r:id="rId4" w:type="default"/>
          <w:footerReference r:id="rId5" w:type="even"/>
          <w:pgSz w:w="11906" w:h="16838"/>
          <w:pgMar w:top="2098" w:right="1474" w:bottom="1984" w:left="1587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28"/>
          <w:szCs w:val="28"/>
          <w:lang w:eastAsia="zh-Hans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活动流程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</w:t>
      </w:r>
    </w:p>
    <w:tbl>
      <w:tblPr>
        <w:tblStyle w:val="5"/>
        <w:tblW w:w="1280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6"/>
        <w:gridCol w:w="1404"/>
        <w:gridCol w:w="1264"/>
        <w:gridCol w:w="2989"/>
        <w:gridCol w:w="16"/>
        <w:gridCol w:w="2385"/>
        <w:gridCol w:w="1564"/>
        <w:gridCol w:w="2389"/>
        <w:gridCol w:w="16"/>
      </w:tblGrid>
      <w:tr w14:paraId="1A09A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1"/>
          <w:wAfter w:w="16" w:type="dxa"/>
          <w:trHeight w:val="305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D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阶段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4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环节</w:t>
            </w:r>
          </w:p>
        </w:tc>
        <w:tc>
          <w:tcPr>
            <w:tcW w:w="42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21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具体安排</w:t>
            </w:r>
          </w:p>
        </w:tc>
        <w:tc>
          <w:tcPr>
            <w:tcW w:w="24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6A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部门</w:t>
            </w: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C1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负责人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52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联系方式</w:t>
            </w:r>
          </w:p>
        </w:tc>
      </w:tr>
      <w:tr w14:paraId="7B066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C3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前期</w:t>
            </w:r>
          </w:p>
        </w:tc>
        <w:tc>
          <w:tcPr>
            <w:tcW w:w="1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5D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宣传阶段</w:t>
            </w:r>
          </w:p>
        </w:tc>
        <w:tc>
          <w:tcPr>
            <w:tcW w:w="12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08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推文</w:t>
            </w:r>
          </w:p>
        </w:tc>
        <w:tc>
          <w:tcPr>
            <w:tcW w:w="300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94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活动通知，公众号，第二课堂...</w:t>
            </w:r>
          </w:p>
        </w:tc>
        <w:tc>
          <w:tcPr>
            <w:tcW w:w="2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5A73B2F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7FB24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78AD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A927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23D85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0E83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C077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633C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324D421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E48E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C86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D436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451E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61F57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97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广告物资</w:t>
            </w:r>
          </w:p>
        </w:tc>
        <w:tc>
          <w:tcPr>
            <w:tcW w:w="300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44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易拉宝，海报......</w:t>
            </w:r>
          </w:p>
        </w:tc>
        <w:tc>
          <w:tcPr>
            <w:tcW w:w="2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54445DBE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99734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F924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F140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728C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45D59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39219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B195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0A0CE83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B7CD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6B99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5179A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17EA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11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报名</w:t>
            </w:r>
          </w:p>
        </w:tc>
        <w:tc>
          <w:tcPr>
            <w:tcW w:w="42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8E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如何报名（报名时间要求等），报名表</w:t>
            </w:r>
          </w:p>
        </w:tc>
        <w:tc>
          <w:tcPr>
            <w:tcW w:w="2401" w:type="dxa"/>
            <w:gridSpan w:val="2"/>
            <w:vMerge w:val="restart"/>
            <w:tcBorders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0B096FE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95463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7DC4E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689D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3073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6338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5103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765EC35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E421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D62C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094D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783C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55B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物资对接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与申请</w:t>
            </w:r>
          </w:p>
        </w:tc>
        <w:tc>
          <w:tcPr>
            <w:tcW w:w="42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08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活动场地（操场、礼堂、教室、奖品、器材等），确认使用时间和物资申请</w:t>
            </w:r>
          </w:p>
        </w:tc>
        <w:tc>
          <w:tcPr>
            <w:tcW w:w="2401" w:type="dxa"/>
            <w:gridSpan w:val="2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C1E0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7181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F6AE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0A7F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4E5C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9B057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5FC8E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4574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D47DE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9B72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4974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B482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DE607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1BDC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7A1E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B154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01EC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5E75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634A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AD38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3F859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62A44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CFF8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54D8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62FCE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C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中期</w:t>
            </w:r>
          </w:p>
        </w:tc>
        <w:tc>
          <w:tcPr>
            <w:tcW w:w="1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DF6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场地布置与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现场调试</w:t>
            </w:r>
          </w:p>
        </w:tc>
        <w:tc>
          <w:tcPr>
            <w:tcW w:w="42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46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布置场地（摆桌椅、挂横幅、贴指引标识、易拉宝、行架、活动流程单-节目单，帐篷）；调试设备（音响、麦克风、投影、灯光、电池、电线圈），确保无故障；摆放物料（饮用水、签到表、奖品、应急药品等、桌牌）；执行组/后勤组 活动开始前1小时完成所有准备 </w:t>
            </w:r>
          </w:p>
        </w:tc>
        <w:tc>
          <w:tcPr>
            <w:tcW w:w="240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0B879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F181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1D31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7B4B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A3FB4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F01D5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0A87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B42A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E32C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8739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52C9B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F8AD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3DBA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58EA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1719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2E39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10D17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50E4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7CE2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75FD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265C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11FD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1BD04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F3F3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B2D1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C93F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487A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E2E6C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785D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19DF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484E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0D388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8067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BA2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人员签到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与引领</w:t>
            </w:r>
          </w:p>
        </w:tc>
        <w:tc>
          <w:tcPr>
            <w:tcW w:w="42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21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入口处设签到点，引导参与者签到；</w:t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安排工作人员引导座位、告知活动流程及注意事项； 接待组 活动开始前30分钟启动签到 </w:t>
            </w:r>
          </w:p>
        </w:tc>
        <w:tc>
          <w:tcPr>
            <w:tcW w:w="240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E4D3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6EF5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0506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74B4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2B2F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14D2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2A26E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F8B6C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E344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BFCAB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0760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BFCA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E00D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86D4E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225C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1C09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02DD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42EB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EB6C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A27C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E0AD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C11F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A0D4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084F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43E3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6" w:type="dxa"/>
          <w:trHeight w:val="285" w:hRule="atLeast"/>
        </w:trPr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2638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A3BB9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881A4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2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B8F4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6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04B8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71493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58835E58">
      <w:pPr>
        <w:jc w:val="center"/>
        <w:rPr>
          <w:rFonts w:hint="eastAsia" w:ascii="仿宋_GB2312" w:hAnsi="仿宋_GB2312" w:eastAsia="仿宋_GB2312" w:cs="仿宋_GB2312"/>
          <w:i w:val="0"/>
          <w:color w:val="000000"/>
          <w:sz w:val="28"/>
          <w:szCs w:val="28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sz w:val="28"/>
          <w:szCs w:val="28"/>
          <w:u w:val="none"/>
        </w:rPr>
        <w:br w:type="page"/>
      </w:r>
    </w:p>
    <w:tbl>
      <w:tblPr>
        <w:tblStyle w:val="5"/>
        <w:tblW w:w="1278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1"/>
        <w:gridCol w:w="958"/>
        <w:gridCol w:w="4699"/>
        <w:gridCol w:w="1739"/>
        <w:gridCol w:w="2933"/>
        <w:gridCol w:w="1887"/>
      </w:tblGrid>
      <w:tr w14:paraId="5BF1F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5" w:hRule="atLeast"/>
        </w:trPr>
        <w:tc>
          <w:tcPr>
            <w:tcW w:w="5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A197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85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活动流程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推进</w:t>
            </w:r>
          </w:p>
        </w:tc>
        <w:tc>
          <w:tcPr>
            <w:tcW w:w="46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94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按照策划流程推进（如开场致辞→环节展示→互动环节→颁奖→结束致辞）</w:t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专人控场（主持人把控节奏，工作人员维持现场秩序，活动人员引导；处理突发情况，如设备故障、人员冲突），安排人员拍照、录像，记录活动过程 </w:t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主持人/执行组/摄影组按既定时间节点推进，避免超时 </w:t>
            </w:r>
          </w:p>
          <w:p w14:paraId="5480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7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51822C4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D29E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BBDF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09CDD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F6A2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1D8BC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ED7CE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313F0F4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68B97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2BC2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DFCA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0722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AE03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4D475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289AE56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63467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2FA2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AA76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FA32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1A17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D956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10308AD4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AFC5E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A1D3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46A5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EF9A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E086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0D27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 w14:paraId="1993034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D298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9E1F3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3D6F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53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后期</w:t>
            </w:r>
          </w:p>
        </w:tc>
        <w:tc>
          <w:tcPr>
            <w:tcW w:w="9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20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现场清理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与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物资整理</w:t>
            </w:r>
          </w:p>
        </w:tc>
        <w:tc>
          <w:tcPr>
            <w:tcW w:w="46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FF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场地清理与物资整理，组织工作人员清理场地垃圾、回收物料（未用完的奖品、海报、设备）；归还借用物品（如音响、桌椅、场地钥匙）；核对物料消耗情况 后勤组 活动结束后1小时内完</w:t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成场地清理 </w:t>
            </w:r>
          </w:p>
        </w:tc>
        <w:tc>
          <w:tcPr>
            <w:tcW w:w="17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BDB7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8421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55AE5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A484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EE2F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BC4D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705CA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73D3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3A4D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5714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EDEB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22CCE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FB6A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97E94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1A9B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7255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0B56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53C80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7BE3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B899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15F2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EDBD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C612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F691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457A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19307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6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总结与反馈</w:t>
            </w:r>
          </w:p>
        </w:tc>
        <w:tc>
          <w:tcPr>
            <w:tcW w:w="46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4A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4874CB"/>
                <w:kern w:val="0"/>
                <w:sz w:val="28"/>
                <w:szCs w:val="28"/>
                <w:u w:val="none"/>
                <w:lang w:val="en-US" w:eastAsia="zh-CN" w:bidi="ar"/>
              </w:rPr>
              <w:t>召开复盘会，总结活动亮点与问题（如流程是否顺畅、宣传是否到位）；收集参与者反馈（线上问卷、现场访谈）</w:t>
            </w:r>
          </w:p>
        </w:tc>
        <w:tc>
          <w:tcPr>
            <w:tcW w:w="17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375D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8811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EE7FB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B4B9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ED3F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E991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88BBC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5BAB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D7B9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10CD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3974C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4F4C8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9183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73C9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4A47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CCA4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8D9A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6E488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DEA23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3925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7439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DD98F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DD52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D7CBB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2169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DB0D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75EA0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E8196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4874CB"/>
                <w:sz w:val="28"/>
                <w:szCs w:val="28"/>
                <w:u w:val="none"/>
              </w:rPr>
            </w:pP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85FC4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DF6B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AC70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24318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81E8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9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27582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64DF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931B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388B0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1FCBD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9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257FB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BDCEA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1E1C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07587FC7">
      <w:pPr>
        <w:tabs>
          <w:tab w:val="left" w:pos="310"/>
        </w:tabs>
        <w:spacing w:line="560" w:lineRule="exact"/>
        <w:rPr>
          <w:rFonts w:hint="eastAsia" w:ascii="仿宋_GB2312" w:hAnsi="仿宋_GB2312" w:eastAsia="仿宋_GB2312" w:cs="仿宋_GB2312"/>
          <w:color w:val="FF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奖项设置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（一级标题：黑体、三号、顶格）</w:t>
      </w:r>
    </w:p>
    <w:p w14:paraId="741107C6">
      <w:pPr>
        <w:spacing w:line="560" w:lineRule="exact"/>
        <w:ind w:left="420" w:firstLine="140" w:firstLineChars="50"/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包括到梦空间加分</w:t>
      </w:r>
      <w:r>
        <w:rPr>
          <w:rFonts w:hint="eastAsia" w:ascii="仿宋_GB2312" w:hAnsi="仿宋_GB2312" w:eastAsia="仿宋_GB2312" w:cs="仿宋_GB2312"/>
          <w:sz w:val="28"/>
          <w:szCs w:val="28"/>
          <w:lang w:eastAsia="zh-Hans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Hans"/>
        </w:rPr>
        <w:t>奖品等内容</w:t>
      </w:r>
    </w:p>
    <w:p w14:paraId="52EAB833">
      <w:pPr>
        <w:tabs>
          <w:tab w:val="left" w:pos="310"/>
        </w:tabs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格式：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仿宋、三号、首行缩进两个字符</w:t>
      </w:r>
    </w:p>
    <w:p w14:paraId="4A5759BD">
      <w:pPr>
        <w:tabs>
          <w:tab w:val="left" w:pos="310"/>
        </w:tabs>
        <w:spacing w:line="560" w:lineRule="exac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sectPr>
          <w:pgSz w:w="16838" w:h="11906" w:orient="landscape"/>
          <w:pgMar w:top="1587" w:right="2098" w:bottom="1474" w:left="1984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28"/>
          <w:szCs w:val="28"/>
          <w:lang w:eastAsia="zh-Hans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活动相关附件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（一级标题：黑体、三号、顶格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）</w:t>
      </w:r>
    </w:p>
    <w:p w14:paraId="37E390A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08518E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F78076F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bxmbQxAgAAY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hMmzLGz1&#10;zvIIHeXxdnUMkDOpHEXplEB34gGzl/rU70kc7j/PKerx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G8Zm0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78076F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07E3E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1D96579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D96579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AEC38F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1B3C25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971E0"/>
    <w:rsid w:val="540971E0"/>
    <w:rsid w:val="5D74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2026-07-31T05:09:00Z</dcterms:created>
  <dc:creator>叶柯</dc:creator>
  <cp:lastModifiedBy>叶柯</cp:lastModifiedBy>
  <dcterms:modified xsi:type="dcterms:W3CDTF">2026-07-31T05:10:16Z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20400A557C9F4F7B97039D109D65779E_13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